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D2CDCC">
      <w:pPr>
        <w:pStyle w:val="2"/>
        <w:numPr>
          <w:ilvl w:val="0"/>
          <w:numId w:val="3"/>
        </w:numPr>
        <w:ind w:left="562" w:hanging="420"/>
        <w:rPr>
          <w:b/>
          <w:sz w:val="30"/>
          <w:szCs w:val="30"/>
          <w:lang w:bidi="ar-SA"/>
        </w:rPr>
      </w:pPr>
      <w:r>
        <w:rPr>
          <w:b/>
          <w:sz w:val="30"/>
          <w:szCs w:val="30"/>
          <w:lang w:bidi="ar-SA"/>
        </w:rPr>
        <w:t>使用入口</w:t>
      </w:r>
    </w:p>
    <w:p w14:paraId="23D8FFAC">
      <w:pPr>
        <w:autoSpaceDE/>
        <w:autoSpaceDN/>
        <w:ind w:firstLine="720" w:firstLineChars="300"/>
        <w:jc w:val="both"/>
        <w:rPr>
          <w:rFonts w:hint="default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PC端：通过</w:t>
      </w:r>
      <w:r>
        <w:rPr>
          <w:rFonts w:cs="Times New Roman"/>
          <w:kern w:val="2"/>
          <w:sz w:val="24"/>
          <w:szCs w:val="24"/>
          <w:lang w:val="en-US" w:bidi="ar-SA"/>
        </w:rPr>
        <w:t>融合门户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（scloud.sbs.edu.cn）--&gt;学生海外学习交流申请或通过搜索框搜索</w:t>
      </w:r>
      <w:r>
        <w:rPr>
          <w:rFonts w:hint="eastAsia" w:cs="Times New Roman"/>
          <w:kern w:val="2"/>
          <w:sz w:val="24"/>
          <w:szCs w:val="24"/>
          <w:lang w:val="en-US" w:bidi="ar-SA"/>
        </w:rPr>
        <w:t>。见图</w:t>
      </w:r>
      <w:r>
        <w:rPr>
          <w:rFonts w:cs="Times New Roman"/>
          <w:kern w:val="2"/>
          <w:sz w:val="24"/>
          <w:szCs w:val="24"/>
          <w:lang w:val="en-US" w:bidi="ar-SA"/>
        </w:rPr>
        <w:t>1-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1。</w:t>
      </w:r>
    </w:p>
    <w:p w14:paraId="23E3DA50">
      <w:pPr>
        <w:autoSpaceDE/>
        <w:autoSpaceDN/>
        <w:jc w:val="both"/>
        <w:rPr>
          <w:rFonts w:cs="Times New Roman"/>
          <w:kern w:val="2"/>
          <w:sz w:val="24"/>
          <w:szCs w:val="24"/>
          <w:lang w:val="en-US" w:bidi="ar-SA"/>
        </w:rPr>
      </w:pPr>
      <w:r>
        <w:drawing>
          <wp:inline distT="0" distB="0" distL="114300" distR="114300">
            <wp:extent cx="5269865" cy="3254375"/>
            <wp:effectExtent l="0" t="0" r="698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5E2A">
      <w:pPr>
        <w:autoSpaceDE/>
        <w:autoSpaceDN/>
        <w:jc w:val="center"/>
        <w:rPr>
          <w:rFonts w:cs="Times New Roman"/>
          <w:kern w:val="2"/>
          <w:sz w:val="24"/>
          <w:szCs w:val="24"/>
          <w:lang w:val="en-US" w:bidi="ar-SA"/>
        </w:rPr>
      </w:pPr>
      <w:r>
        <w:rPr>
          <w:rFonts w:hint="eastAsia" w:cs="Times New Roman"/>
          <w:kern w:val="2"/>
          <w:sz w:val="24"/>
          <w:szCs w:val="24"/>
          <w:lang w:val="en-US" w:bidi="ar-SA"/>
        </w:rPr>
        <w:t>图</w:t>
      </w:r>
      <w:r>
        <w:rPr>
          <w:rFonts w:cs="Times New Roman"/>
          <w:kern w:val="2"/>
          <w:sz w:val="24"/>
          <w:szCs w:val="24"/>
          <w:lang w:val="en-US" w:bidi="ar-SA"/>
        </w:rPr>
        <w:t>1-1</w:t>
      </w:r>
    </w:p>
    <w:p w14:paraId="6941DF52">
      <w:pPr>
        <w:autoSpaceDE/>
        <w:autoSpaceDN/>
        <w:ind w:firstLine="720" w:firstLineChars="300"/>
        <w:jc w:val="both"/>
        <w:rPr>
          <w:rFonts w:hint="eastAsia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移动端：通过i上商--&gt;应用中心--&gt;学生海外学习交流申请或通过搜索框搜索。见图1-2。</w:t>
      </w:r>
    </w:p>
    <w:p w14:paraId="67E1B531">
      <w:pPr>
        <w:autoSpaceDE/>
        <w:autoSpaceDN/>
        <w:ind w:firstLine="720" w:firstLineChars="300"/>
        <w:jc w:val="center"/>
        <w:rPr>
          <w:rFonts w:hint="default" w:cs="Times New Roman"/>
          <w:kern w:val="2"/>
          <w:sz w:val="24"/>
          <w:szCs w:val="24"/>
          <w:lang w:val="en-US" w:eastAsia="zh-CN" w:bidi="ar-SA"/>
        </w:rPr>
      </w:pPr>
      <w:r>
        <w:rPr>
          <w:rFonts w:hint="default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496060" cy="3326765"/>
            <wp:effectExtent l="0" t="0" r="8890" b="6985"/>
            <wp:docPr id="4" name="图片 4" descr="caa90ca21e2058881c2049b5a1118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a90ca21e2058881c2049b5a1118d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A382">
      <w:pPr>
        <w:autoSpaceDE/>
        <w:autoSpaceDN/>
        <w:jc w:val="center"/>
        <w:rPr>
          <w:sz w:val="24"/>
          <w:szCs w:val="24"/>
        </w:rPr>
      </w:pPr>
    </w:p>
    <w:p w14:paraId="65488BB2">
      <w:pPr>
        <w:autoSpaceDE/>
        <w:autoSpaceDN/>
        <w:jc w:val="center"/>
        <w:rPr>
          <w:rFonts w:hint="eastAsia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bidi="ar-SA"/>
        </w:rPr>
        <w:t>图</w:t>
      </w:r>
      <w:r>
        <w:rPr>
          <w:rFonts w:cs="Times New Roman"/>
          <w:kern w:val="2"/>
          <w:sz w:val="24"/>
          <w:szCs w:val="24"/>
          <w:lang w:val="en-US" w:bidi="ar-SA"/>
        </w:rPr>
        <w:t>1-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2</w:t>
      </w:r>
    </w:p>
    <w:p w14:paraId="67650AE3">
      <w:pPr>
        <w:autoSpaceDE/>
        <w:autoSpaceDN/>
        <w:jc w:val="center"/>
        <w:rPr>
          <w:rFonts w:hint="eastAsia" w:cs="Times New Roman"/>
          <w:kern w:val="2"/>
          <w:sz w:val="24"/>
          <w:szCs w:val="24"/>
          <w:lang w:val="en-US" w:eastAsia="zh-CN" w:bidi="ar-SA"/>
        </w:rPr>
      </w:pPr>
    </w:p>
    <w:p w14:paraId="0ACED2FE">
      <w:pPr>
        <w:pStyle w:val="2"/>
        <w:numPr>
          <w:ilvl w:val="0"/>
          <w:numId w:val="4"/>
        </w:numPr>
        <w:ind w:left="562" w:hanging="420"/>
        <w:rPr>
          <w:rFonts w:hint="eastAsia"/>
          <w:b/>
          <w:sz w:val="30"/>
          <w:szCs w:val="30"/>
          <w:lang w:bidi="ar-SA"/>
        </w:rPr>
      </w:pPr>
      <w:r>
        <w:rPr>
          <w:b/>
          <w:sz w:val="30"/>
          <w:szCs w:val="30"/>
          <w:lang w:bidi="ar-SA"/>
        </w:rPr>
        <w:t>服务申请表</w:t>
      </w:r>
    </w:p>
    <w:p w14:paraId="1B0C6ACD">
      <w:pPr>
        <w:autoSpaceDE/>
        <w:autoSpaceDN/>
        <w:ind w:firstLine="482" w:firstLineChars="200"/>
        <w:jc w:val="both"/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cs="Times New Roman"/>
          <w:b/>
          <w:bCs/>
          <w:kern w:val="2"/>
          <w:sz w:val="24"/>
          <w:szCs w:val="24"/>
          <w:lang w:val="en-US" w:eastAsia="zh-CN" w:bidi="ar-SA"/>
        </w:rPr>
        <w:t>基本信息</w:t>
      </w: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：姓名、学号、所在学院、联系方式、姓名拼音、出生日期、性别、班级、身份证号数据读取教务系统学生基本信息自动带出。</w:t>
      </w:r>
    </w:p>
    <w:p w14:paraId="13A0328C">
      <w:pPr>
        <w:autoSpaceDE/>
        <w:autoSpaceDN/>
        <w:ind w:firstLine="482" w:firstLineChars="200"/>
        <w:jc w:val="both"/>
        <w:rPr>
          <w:rFonts w:hint="default" w:ascii="Calibri" w:hAnsi="Calibri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cs="Times New Roman"/>
          <w:b/>
          <w:bCs/>
          <w:kern w:val="2"/>
          <w:sz w:val="24"/>
          <w:szCs w:val="24"/>
          <w:lang w:val="en-US" w:eastAsia="zh-CN" w:bidi="ar-SA"/>
        </w:rPr>
        <w:t>申请信息</w:t>
      </w: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：申请项目名称下拉选择当前报名中的项目，选择后自动带出改项目年份、项目申报开始、截止时间。</w:t>
      </w:r>
    </w:p>
    <w:p w14:paraId="6B324B29">
      <w:pPr>
        <w:autoSpaceDE/>
        <w:autoSpaceDN/>
        <w:jc w:val="center"/>
        <w:rPr>
          <w:rFonts w:ascii="Calibri" w:hAnsi="Calibri" w:cs="Times New Roman"/>
          <w:kern w:val="2"/>
          <w:sz w:val="24"/>
          <w:szCs w:val="24"/>
          <w:lang w:val="en-US" w:bidi="ar-SA"/>
        </w:rPr>
      </w:pPr>
      <w:r>
        <w:drawing>
          <wp:inline distT="0" distB="0" distL="114300" distR="114300">
            <wp:extent cx="4482465" cy="7252970"/>
            <wp:effectExtent l="0" t="0" r="133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C32C">
      <w:pPr>
        <w:autoSpaceDE/>
        <w:autoSpaceDN/>
        <w:jc w:val="center"/>
        <w:rPr>
          <w:rFonts w:cs="Times New Roman"/>
          <w:kern w:val="2"/>
          <w:sz w:val="24"/>
          <w:szCs w:val="24"/>
          <w:lang w:val="en-US" w:bidi="ar-SA"/>
        </w:rPr>
      </w:pPr>
      <w:r>
        <w:rPr>
          <w:rFonts w:hint="eastAsia" w:cs="Times New Roman"/>
          <w:kern w:val="2"/>
          <w:sz w:val="24"/>
          <w:szCs w:val="24"/>
          <w:lang w:val="en-US" w:bidi="ar-SA"/>
        </w:rPr>
        <w:t>图</w:t>
      </w:r>
      <w:r>
        <w:rPr>
          <w:rFonts w:cs="Times New Roman"/>
          <w:kern w:val="2"/>
          <w:sz w:val="24"/>
          <w:szCs w:val="24"/>
          <w:lang w:val="en-US" w:bidi="ar-SA"/>
        </w:rPr>
        <w:t>2-1</w:t>
      </w:r>
    </w:p>
    <w:p w14:paraId="7CB7AC9E">
      <w:pPr>
        <w:pStyle w:val="2"/>
        <w:numPr>
          <w:ilvl w:val="0"/>
          <w:numId w:val="5"/>
        </w:numPr>
        <w:ind w:left="562" w:hanging="420"/>
        <w:rPr>
          <w:rFonts w:hint="eastAsia"/>
          <w:b/>
          <w:sz w:val="30"/>
          <w:szCs w:val="30"/>
          <w:lang w:bidi="ar-SA"/>
        </w:rPr>
      </w:pPr>
      <w:r>
        <w:rPr>
          <w:rFonts w:hint="eastAsia"/>
          <w:b/>
          <w:sz w:val="30"/>
          <w:szCs w:val="30"/>
          <w:lang w:val="en-US" w:eastAsia="zh-CN" w:bidi="ar-SA"/>
        </w:rPr>
        <w:t>审批流程</w:t>
      </w:r>
    </w:p>
    <w:p w14:paraId="7CECF772">
      <w:pPr>
        <w:rPr>
          <w:rFonts w:hint="eastAsia"/>
        </w:rPr>
      </w:pPr>
      <w:r>
        <w:drawing>
          <wp:inline distT="0" distB="0" distL="114300" distR="114300">
            <wp:extent cx="5269230" cy="979805"/>
            <wp:effectExtent l="0" t="0" r="762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907D0">
      <w:pPr>
        <w:numPr>
          <w:ilvl w:val="0"/>
          <w:numId w:val="6"/>
        </w:numPr>
        <w:autoSpaceDE/>
        <w:autoSpaceDN/>
        <w:jc w:val="both"/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cs="Times New Roman"/>
          <w:b/>
          <w:bCs/>
          <w:kern w:val="2"/>
          <w:sz w:val="24"/>
          <w:szCs w:val="24"/>
          <w:lang w:val="en-US" w:eastAsia="zh-CN" w:bidi="ar-SA"/>
        </w:rPr>
        <w:t>辅导员审核</w:t>
      </w: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：申请人所属辅导员审核，本环节可选择同意或退回。见图3-1。</w:t>
      </w:r>
    </w:p>
    <w:p w14:paraId="1F495561">
      <w:pPr>
        <w:numPr>
          <w:ilvl w:val="0"/>
          <w:numId w:val="0"/>
        </w:numPr>
        <w:autoSpaceDE/>
        <w:autoSpaceDN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995680"/>
            <wp:effectExtent l="0" t="0" r="635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AA0D">
      <w:pPr>
        <w:autoSpaceDE/>
        <w:autoSpaceDN/>
        <w:jc w:val="both"/>
      </w:pPr>
    </w:p>
    <w:p w14:paraId="514BF3AA">
      <w:pPr>
        <w:autoSpaceDE/>
        <w:autoSpaceDN/>
        <w:jc w:val="center"/>
        <w:rPr>
          <w:rFonts w:hint="default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bidi="ar-SA"/>
        </w:rPr>
        <w:t>图</w:t>
      </w: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3-1</w:t>
      </w:r>
    </w:p>
    <w:p w14:paraId="1E49BEE1">
      <w:pPr>
        <w:autoSpaceDE/>
        <w:autoSpaceDN/>
        <w:jc w:val="both"/>
        <w:rPr>
          <w:rFonts w:hint="eastAsia"/>
          <w:lang w:val="en-US" w:eastAsia="zh-CN"/>
        </w:rPr>
      </w:pPr>
    </w:p>
    <w:p w14:paraId="100DBF6B">
      <w:pPr>
        <w:numPr>
          <w:ilvl w:val="0"/>
          <w:numId w:val="7"/>
        </w:numPr>
        <w:autoSpaceDE/>
        <w:autoSpaceDN/>
        <w:jc w:val="both"/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cs="Times New Roman"/>
          <w:b/>
          <w:bCs/>
          <w:kern w:val="2"/>
          <w:sz w:val="24"/>
          <w:szCs w:val="24"/>
          <w:lang w:val="en-US" w:eastAsia="zh-CN" w:bidi="ar-SA"/>
        </w:rPr>
        <w:t>学院审核</w:t>
      </w: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：学院由学院院长、综合办主任其中一位进行审批，本环节可选择同意或退回。见图3-2。</w:t>
      </w:r>
    </w:p>
    <w:p w14:paraId="0C94673E">
      <w:pPr>
        <w:numPr>
          <w:ilvl w:val="0"/>
          <w:numId w:val="0"/>
        </w:numPr>
        <w:autoSpaceDE/>
        <w:autoSpaceDN/>
        <w:jc w:val="both"/>
      </w:pPr>
      <w:r>
        <w:drawing>
          <wp:inline distT="0" distB="0" distL="114300" distR="114300">
            <wp:extent cx="5269230" cy="1398905"/>
            <wp:effectExtent l="0" t="0" r="762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D22B5">
      <w:pPr>
        <w:numPr>
          <w:ilvl w:val="0"/>
          <w:numId w:val="0"/>
        </w:numPr>
        <w:autoSpaceDE/>
        <w:autoSpaceDN/>
        <w:jc w:val="both"/>
      </w:pPr>
    </w:p>
    <w:p w14:paraId="545DE68E">
      <w:pPr>
        <w:numPr>
          <w:ilvl w:val="0"/>
          <w:numId w:val="0"/>
        </w:numPr>
        <w:autoSpaceDE/>
        <w:autoSpaceDN/>
        <w:jc w:val="center"/>
        <w:rPr>
          <w:rFonts w:hint="eastAsia"/>
          <w:lang w:val="en-US" w:eastAsia="zh-CN"/>
        </w:rPr>
      </w:pP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图3-2</w:t>
      </w:r>
    </w:p>
    <w:p w14:paraId="5BE70D76">
      <w:pPr>
        <w:numPr>
          <w:ilvl w:val="0"/>
          <w:numId w:val="7"/>
        </w:numPr>
        <w:autoSpaceDE/>
        <w:autoSpaceDN/>
        <w:ind w:left="0" w:leftChars="0" w:firstLine="0" w:firstLineChars="0"/>
        <w:jc w:val="both"/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cs="Times New Roman"/>
          <w:b/>
          <w:bCs/>
          <w:kern w:val="2"/>
          <w:sz w:val="24"/>
          <w:szCs w:val="24"/>
          <w:lang w:val="en-US" w:eastAsia="zh-CN" w:bidi="ar-SA"/>
        </w:rPr>
        <w:t>国际交流处审核</w:t>
      </w: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：根据申请人所申报项目的所属负责人进行审核，本环节可选择同意或退回。见图3-3。</w:t>
      </w:r>
    </w:p>
    <w:p w14:paraId="729675E3">
      <w:pPr>
        <w:numPr>
          <w:ilvl w:val="0"/>
          <w:numId w:val="0"/>
        </w:numPr>
        <w:autoSpaceDE/>
        <w:autoSpaceDN/>
        <w:ind w:leftChars="0"/>
        <w:jc w:val="center"/>
      </w:pPr>
      <w:bookmarkStart w:id="0" w:name="_GoBack"/>
      <w:r>
        <w:drawing>
          <wp:inline distT="0" distB="0" distL="114300" distR="114300">
            <wp:extent cx="5267325" cy="1376045"/>
            <wp:effectExtent l="0" t="0" r="9525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BED9BC2">
      <w:pPr>
        <w:numPr>
          <w:ilvl w:val="0"/>
          <w:numId w:val="0"/>
        </w:numPr>
        <w:autoSpaceDE/>
        <w:autoSpaceDN/>
        <w:ind w:leftChars="0"/>
        <w:jc w:val="center"/>
        <w:rPr>
          <w:rFonts w:hint="default"/>
          <w:b/>
          <w:sz w:val="30"/>
          <w:szCs w:val="30"/>
          <w:lang w:val="en-US" w:eastAsia="zh-CN" w:bidi="ar-SA"/>
        </w:rPr>
      </w:pP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图3-3</w:t>
      </w:r>
    </w:p>
    <w:p w14:paraId="2523E7D2">
      <w:pPr>
        <w:pStyle w:val="2"/>
        <w:numPr>
          <w:ilvl w:val="0"/>
          <w:numId w:val="5"/>
        </w:numPr>
        <w:ind w:left="562" w:leftChars="0" w:hanging="420" w:firstLineChars="0"/>
        <w:rPr>
          <w:rFonts w:hint="eastAsia"/>
          <w:b/>
          <w:sz w:val="30"/>
          <w:szCs w:val="30"/>
          <w:lang w:bidi="ar-SA"/>
        </w:rPr>
      </w:pPr>
      <w:r>
        <w:rPr>
          <w:rFonts w:hint="eastAsia"/>
          <w:b/>
          <w:sz w:val="30"/>
          <w:szCs w:val="30"/>
          <w:lang w:val="en-US" w:eastAsia="zh-CN" w:bidi="ar-SA"/>
        </w:rPr>
        <w:t>待办任务</w:t>
      </w:r>
    </w:p>
    <w:p w14:paraId="6C47EEFC">
      <w:pP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cs="Times New Roman"/>
          <w:kern w:val="2"/>
          <w:sz w:val="24"/>
          <w:szCs w:val="24"/>
          <w:lang w:val="en-US" w:bidi="ar-SA"/>
        </w:rPr>
        <w:t xml:space="preserve"> </w:t>
      </w:r>
      <w:r>
        <w:rPr>
          <w:rFonts w:ascii="Calibri" w:hAnsi="Calibri" w:cs="Times New Roman"/>
          <w:kern w:val="2"/>
          <w:sz w:val="24"/>
          <w:szCs w:val="24"/>
          <w:lang w:val="en-US" w:bidi="ar-SA"/>
        </w:rPr>
        <w:t xml:space="preserve">  申请人</w:t>
      </w: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提交后</w:t>
      </w:r>
      <w:r>
        <w:rPr>
          <w:rFonts w:ascii="Calibri" w:hAnsi="Calibri" w:cs="Times New Roman"/>
          <w:kern w:val="2"/>
          <w:sz w:val="24"/>
          <w:szCs w:val="24"/>
          <w:lang w:val="en-US" w:bidi="ar-SA"/>
        </w:rPr>
        <w:t>可在</w:t>
      </w: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PC端融合门户：工作台--&gt;任务中心--&gt;已办任务中查看；移动端i上商</w:t>
      </w:r>
      <w:r>
        <w:rPr>
          <w:rFonts w:ascii="Calibri" w:hAnsi="Calibri" w:cs="Times New Roman"/>
          <w:kern w:val="2"/>
          <w:sz w:val="24"/>
          <w:szCs w:val="24"/>
          <w:lang w:val="en-US" w:bidi="ar-SA"/>
        </w:rPr>
        <w:t>。见图4</w:t>
      </w:r>
      <w:r>
        <w:rPr>
          <w:rFonts w:hint="eastAsia" w:ascii="Calibri" w:hAnsi="Calibri" w:cs="Times New Roman"/>
          <w:kern w:val="2"/>
          <w:sz w:val="24"/>
          <w:szCs w:val="24"/>
          <w:lang w:val="en-US" w:bidi="ar-SA"/>
        </w:rPr>
        <w:t>-</w:t>
      </w:r>
      <w:r>
        <w:rPr>
          <w:rFonts w:ascii="Calibri" w:hAnsi="Calibri" w:cs="Times New Roman"/>
          <w:kern w:val="2"/>
          <w:sz w:val="24"/>
          <w:szCs w:val="24"/>
          <w:lang w:val="en-US" w:bidi="ar-SA"/>
        </w:rPr>
        <w:t>1</w:t>
      </w:r>
      <w:r>
        <w:rPr>
          <w:rFonts w:hint="eastAsia" w:ascii="Calibri" w:hAnsi="Calibri" w:cs="Times New Roman"/>
          <w:kern w:val="2"/>
          <w:sz w:val="24"/>
          <w:szCs w:val="24"/>
          <w:lang w:val="en-US" w:eastAsia="zh-CN" w:bidi="ar-SA"/>
        </w:rPr>
        <w:t>。</w:t>
      </w:r>
    </w:p>
    <w:p w14:paraId="394BF7FA">
      <w:r>
        <w:drawing>
          <wp:inline distT="0" distB="0" distL="114300" distR="114300">
            <wp:extent cx="5957570" cy="2628265"/>
            <wp:effectExtent l="0" t="0" r="5080" b="63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DD0D">
      <w:pPr>
        <w:jc w:val="center"/>
      </w:pPr>
      <w:r>
        <w:drawing>
          <wp:inline distT="0" distB="0" distL="114300" distR="114300">
            <wp:extent cx="1615440" cy="3305175"/>
            <wp:effectExtent l="0" t="0" r="3810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F2DF">
      <w:pPr>
        <w:rPr>
          <w:lang w:val="en-US"/>
        </w:rPr>
      </w:pPr>
    </w:p>
    <w:p w14:paraId="153AC04F">
      <w:pPr>
        <w:jc w:val="center"/>
        <w:rPr>
          <w:rFonts w:ascii="Calibri" w:hAnsi="Calibri" w:cs="Times New Roman"/>
          <w:kern w:val="2"/>
          <w:sz w:val="24"/>
          <w:szCs w:val="24"/>
          <w:lang w:val="en-US" w:bidi="ar-SA"/>
        </w:rPr>
      </w:pPr>
      <w:r>
        <w:rPr>
          <w:rFonts w:ascii="Calibri" w:hAnsi="Calibri" w:cs="Times New Roman"/>
          <w:kern w:val="2"/>
          <w:sz w:val="24"/>
          <w:szCs w:val="24"/>
          <w:lang w:val="en-US" w:bidi="ar-SA"/>
        </w:rPr>
        <w:t>图4</w:t>
      </w:r>
      <w:r>
        <w:rPr>
          <w:rFonts w:hint="eastAsia" w:ascii="Calibri" w:hAnsi="Calibri" w:cs="Times New Roman"/>
          <w:kern w:val="2"/>
          <w:sz w:val="24"/>
          <w:szCs w:val="24"/>
          <w:lang w:val="en-US" w:bidi="ar-SA"/>
        </w:rPr>
        <w:t>-</w:t>
      </w:r>
      <w:r>
        <w:rPr>
          <w:rFonts w:ascii="Calibri" w:hAnsi="Calibri" w:cs="Times New Roman"/>
          <w:kern w:val="2"/>
          <w:sz w:val="24"/>
          <w:szCs w:val="24"/>
          <w:lang w:val="en-US" w:bidi="ar-SA"/>
        </w:rPr>
        <w:t>1</w:t>
      </w:r>
    </w:p>
    <w:p w14:paraId="7D48ACF8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议题提出、议题确定、查阅议题材料在进行到本环节时PC融合门户：任务中心--&gt;待办任务;移动端i上商：任务及消息--&gt;待办任务会收到待办点击进行办理。</w:t>
      </w:r>
    </w:p>
    <w:p w14:paraId="5A4A142A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982470"/>
            <wp:effectExtent l="0" t="0" r="1905" b="825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8384">
      <w:pPr>
        <w:jc w:val="center"/>
      </w:pPr>
      <w:r>
        <w:drawing>
          <wp:inline distT="0" distB="0" distL="114300" distR="114300">
            <wp:extent cx="1915160" cy="3999865"/>
            <wp:effectExtent l="0" t="0" r="8890" b="63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A0B6">
      <w:pPr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图4-2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C9A7D0"/>
    <w:multiLevelType w:val="singleLevel"/>
    <w:tmpl w:val="88C9A7D0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FC74C725"/>
    <w:multiLevelType w:val="singleLevel"/>
    <w:tmpl w:val="FC74C725"/>
    <w:lvl w:ilvl="0" w:tentative="0">
      <w:start w:val="3"/>
      <w:numFmt w:val="decimal"/>
      <w:suff w:val="space"/>
      <w:lvlText w:val="%1."/>
      <w:lvlJc w:val="left"/>
    </w:lvl>
  </w:abstractNum>
  <w:abstractNum w:abstractNumId="2">
    <w:nsid w:val="0307403A"/>
    <w:multiLevelType w:val="singleLevel"/>
    <w:tmpl w:val="0307403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ADD9468"/>
    <w:multiLevelType w:val="singleLevel"/>
    <w:tmpl w:val="1ADD9468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268E2885"/>
    <w:multiLevelType w:val="singleLevel"/>
    <w:tmpl w:val="268E28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B8D5157"/>
    <w:multiLevelType w:val="multilevel"/>
    <w:tmpl w:val="6B8D5157"/>
    <w:lvl w:ilvl="0" w:tentative="0">
      <w:start w:val="1"/>
      <w:numFmt w:val="decimal"/>
      <w:pStyle w:val="3"/>
      <w:lvlText w:val="2.%1"/>
      <w:lvlJc w:val="left"/>
      <w:pPr>
        <w:ind w:left="900" w:hanging="420"/>
      </w:pPr>
      <w:rPr>
        <w:rFonts w:hint="default" w:ascii="Cambria" w:hAnsi="Cambria" w:eastAsia="宋体" w:cs="Calibri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71FA415E"/>
    <w:multiLevelType w:val="multilevel"/>
    <w:tmpl w:val="71FA415E"/>
    <w:lvl w:ilvl="0" w:tentative="0">
      <w:start w:val="1"/>
      <w:numFmt w:val="decimal"/>
      <w:pStyle w:val="2"/>
      <w:lvlText w:val="1.%1"/>
      <w:lvlJc w:val="left"/>
      <w:pPr>
        <w:ind w:left="562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EB2"/>
    <w:rsid w:val="000E23CD"/>
    <w:rsid w:val="002F22C2"/>
    <w:rsid w:val="00386321"/>
    <w:rsid w:val="0046422A"/>
    <w:rsid w:val="0049346C"/>
    <w:rsid w:val="004A5EB2"/>
    <w:rsid w:val="005B5E71"/>
    <w:rsid w:val="00771577"/>
    <w:rsid w:val="009F45C9"/>
    <w:rsid w:val="00A6786F"/>
    <w:rsid w:val="00AD0A07"/>
    <w:rsid w:val="00B02397"/>
    <w:rsid w:val="00B859B0"/>
    <w:rsid w:val="00BD4535"/>
    <w:rsid w:val="00E03000"/>
    <w:rsid w:val="00E55A51"/>
    <w:rsid w:val="0273635F"/>
    <w:rsid w:val="03DA2BBA"/>
    <w:rsid w:val="04B35139"/>
    <w:rsid w:val="092A6180"/>
    <w:rsid w:val="09A514F4"/>
    <w:rsid w:val="0E9B1118"/>
    <w:rsid w:val="13B14F39"/>
    <w:rsid w:val="1B395F40"/>
    <w:rsid w:val="1F7D3F22"/>
    <w:rsid w:val="2455546D"/>
    <w:rsid w:val="25EB3D63"/>
    <w:rsid w:val="25FC3449"/>
    <w:rsid w:val="2CE455E0"/>
    <w:rsid w:val="2D55028C"/>
    <w:rsid w:val="30DC6E51"/>
    <w:rsid w:val="31F77B64"/>
    <w:rsid w:val="32FE389F"/>
    <w:rsid w:val="3381627F"/>
    <w:rsid w:val="35B9552F"/>
    <w:rsid w:val="3AAD6A43"/>
    <w:rsid w:val="3B98524E"/>
    <w:rsid w:val="3D2F7C2D"/>
    <w:rsid w:val="3DF71617"/>
    <w:rsid w:val="42212F8E"/>
    <w:rsid w:val="4250579A"/>
    <w:rsid w:val="44015A22"/>
    <w:rsid w:val="440B5E1C"/>
    <w:rsid w:val="4D5429EB"/>
    <w:rsid w:val="569D042A"/>
    <w:rsid w:val="57AB02C7"/>
    <w:rsid w:val="595A4D33"/>
    <w:rsid w:val="5B9E2C7A"/>
    <w:rsid w:val="5EC17405"/>
    <w:rsid w:val="64F80D81"/>
    <w:rsid w:val="681228D3"/>
    <w:rsid w:val="6B8A321B"/>
    <w:rsid w:val="6DE07122"/>
    <w:rsid w:val="717B1C97"/>
    <w:rsid w:val="74B86703"/>
    <w:rsid w:val="75D570FD"/>
    <w:rsid w:val="76835EFD"/>
    <w:rsid w:val="78267E28"/>
    <w:rsid w:val="7A4822D7"/>
    <w:rsid w:val="7C0B180E"/>
    <w:rsid w:val="7C4F1257"/>
    <w:rsid w:val="7CC16371"/>
    <w:rsid w:val="7E12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kern w:val="0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link w:val="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1"/>
    </w:pPr>
    <w:rPr>
      <w:rFonts w:ascii="Cambria" w:hAnsi="Cambria" w:cs="Times New Roman"/>
      <w:bCs/>
      <w:color w:val="000000"/>
      <w:sz w:val="28"/>
      <w:szCs w:val="32"/>
    </w:rPr>
  </w:style>
  <w:style w:type="paragraph" w:styleId="3">
    <w:name w:val="heading 3"/>
    <w:basedOn w:val="1"/>
    <w:next w:val="1"/>
    <w:link w:val="9"/>
    <w:qFormat/>
    <w:uiPriority w:val="0"/>
    <w:pPr>
      <w:keepNext/>
      <w:keepLines/>
      <w:numPr>
        <w:ilvl w:val="0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2 Char"/>
    <w:basedOn w:val="7"/>
    <w:link w:val="2"/>
    <w:qFormat/>
    <w:uiPriority w:val="0"/>
    <w:rPr>
      <w:rFonts w:ascii="Cambria" w:hAnsi="Cambria" w:eastAsia="宋体" w:cs="Times New Roman"/>
      <w:bCs/>
      <w:color w:val="000000"/>
      <w:kern w:val="0"/>
      <w:sz w:val="28"/>
      <w:szCs w:val="32"/>
      <w:lang w:val="zh-CN" w:bidi="zh-CN"/>
    </w:rPr>
  </w:style>
  <w:style w:type="character" w:customStyle="1" w:styleId="9">
    <w:name w:val="标题 3 Char"/>
    <w:basedOn w:val="7"/>
    <w:link w:val="3"/>
    <w:qFormat/>
    <w:uiPriority w:val="0"/>
    <w:rPr>
      <w:rFonts w:ascii="宋体" w:hAnsi="宋体" w:eastAsia="宋体" w:cs="宋体"/>
      <w:b/>
      <w:bCs/>
      <w:kern w:val="0"/>
      <w:sz w:val="32"/>
      <w:szCs w:val="32"/>
      <w:lang w:val="zh-CN" w:bidi="zh-CN"/>
    </w:rPr>
  </w:style>
  <w:style w:type="character" w:customStyle="1" w:styleId="10">
    <w:name w:val="标题 3 Char1"/>
    <w:qFormat/>
    <w:uiPriority w:val="0"/>
    <w:rPr>
      <w:rFonts w:ascii="Arial" w:hAnsi="Arial"/>
      <w:b/>
      <w:sz w:val="21"/>
      <w:szCs w:val="24"/>
    </w:rPr>
  </w:style>
  <w:style w:type="character" w:customStyle="1" w:styleId="11">
    <w:name w:val="页眉 Char"/>
    <w:basedOn w:val="7"/>
    <w:link w:val="5"/>
    <w:qFormat/>
    <w:uiPriority w:val="99"/>
    <w:rPr>
      <w:rFonts w:ascii="宋体" w:hAnsi="宋体" w:eastAsia="宋体" w:cs="宋体"/>
      <w:kern w:val="0"/>
      <w:sz w:val="18"/>
      <w:szCs w:val="18"/>
      <w:lang w:val="zh-CN" w:bidi="zh-CN"/>
    </w:rPr>
  </w:style>
  <w:style w:type="character" w:customStyle="1" w:styleId="12">
    <w:name w:val="页脚 Char"/>
    <w:basedOn w:val="7"/>
    <w:link w:val="4"/>
    <w:qFormat/>
    <w:uiPriority w:val="99"/>
    <w:rPr>
      <w:rFonts w:ascii="宋体" w:hAnsi="宋体" w:eastAsia="宋体" w:cs="宋体"/>
      <w:kern w:val="0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443</Words>
  <Characters>504</Characters>
  <Lines>2</Lines>
  <Paragraphs>1</Paragraphs>
  <TotalTime>8</TotalTime>
  <ScaleCrop>false</ScaleCrop>
  <LinksUpToDate>false</LinksUpToDate>
  <CharactersWithSpaces>509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2024-11-15T01:49:00Z</dcterms:created>
  <dc:creator>8617826618669</dc:creator>
  <cp:lastModifiedBy>WPS_1764032142</cp:lastModifiedBy>
  <dcterms:modified xsi:type="dcterms:W3CDTF">2026-02-03T08:04:08Z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eyJoZGlkIjoiYWVjN2M5MGRjODY1ZjA4YTJjMWYzZmY5NDM2MzU4NDMiLCJ1c2VySWQiOiIxNzc1ODUzNTY4In0=</vt:lpwstr>
  </property>
  <property fmtid="{D5CDD505-2E9C-101B-9397-08002B2CF9AE}" pid="3" name="KSOProductBuildVer">
    <vt:lpwstr>2052-12.1.0.24657</vt:lpwstr>
  </property>
  <property fmtid="{D5CDD505-2E9C-101B-9397-08002B2CF9AE}" pid="4" name="ICV">
    <vt:lpwstr>AD86610A954C4D2BA6A810B187A90B8B_13</vt:lpwstr>
  </property>
</Properties>
</file>