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A9849">
      <w:pPr>
        <w:jc w:val="center"/>
        <w:rPr>
          <w:rFonts w:hint="eastAsia" w:ascii="Times New Roman" w:hAnsi="Times New Roman" w:eastAsia="宋体" w:cs="Times New Roman"/>
          <w:b/>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2026年</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英国金斯顿大学艺术学院暑期研学项目</w:t>
      </w:r>
    </w:p>
    <w:p w14:paraId="42DB5EEA">
      <w:pPr>
        <w:spacing w:before="120" w:after="120" w:line="288" w:lineRule="auto"/>
        <w:rPr>
          <w:rFonts w:hint="default" w:ascii="Times New Roman" w:hAnsi="Times New Roman" w:eastAsia="宋体" w:cs="Times New Roman"/>
          <w:b/>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color w:val="000000" w:themeColor="text1"/>
          <w:sz w:val="20"/>
          <w:szCs w:val="20"/>
          <w14:textFill>
            <w14:solidFill>
              <w14:schemeClr w14:val="tx1"/>
            </w14:solidFill>
          </w14:textFill>
        </w:rPr>
        <w:t>一、访学院校介绍</w:t>
      </w:r>
    </w:p>
    <w:p w14:paraId="4C8CF986">
      <w:pPr>
        <w:ind w:firstLine="420" w:firstLineChars="0"/>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金斯顿大学金斯顿艺术学院（Kingston School of Art）暑期研学项目，向中国高校在校生开放，旨在提高学生艺术与设计的专业能力，提升学生的艺术与文化素养。项目致力于将创新教学与有趣的社交活动相结合，在轻松友好的氛围中为学生提供专业且愉悦的英国研学之旅。</w:t>
      </w:r>
    </w:p>
    <w:p w14:paraId="098EC29B">
      <w:pPr>
        <w:ind w:firstLine="420" w:firstLineChars="0"/>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金斯顿艺术学院（Kingston School of Art，KSA）隶属于英国伦敦金斯顿大学 （Kingston University London）。金斯顿大学是已有120多年历史的英国知名公立研究型大学，位于首都伦敦。金斯顿艺术学院的艺术设计类专业常年在“QS世界学科排名”位列TOP50，英国TOP3。在《2026年卫报大学指南》中，金斯顿艺术学院的时尚、美术、室内设计、插画、动画、产品与家具设计等多个专业均位列英国前十，平面设计专业位列英国第四。</w:t>
      </w:r>
    </w:p>
    <w:p w14:paraId="375F80BE">
      <w:pPr>
        <w:ind w:firstLine="420" w:firstLineChars="0"/>
        <w:rPr>
          <w:rFonts w:hint="eastAsia" w:ascii="宋体" w:hAnsi="宋体" w:eastAsia="宋体" w:cs="宋体"/>
          <w:b w:val="0"/>
          <w:bCs/>
          <w:color w:val="000000" w:themeColor="text1"/>
          <w:sz w:val="20"/>
          <w:szCs w:val="20"/>
          <w:lang w:val="en-US" w:eastAsia="zh-CN"/>
          <w14:textFill>
            <w14:solidFill>
              <w14:schemeClr w14:val="tx1"/>
            </w14:solidFill>
          </w14:textFill>
        </w:rPr>
      </w:pPr>
    </w:p>
    <w:p w14:paraId="49090981">
      <w:pPr>
        <w:spacing w:before="120" w:after="120" w:line="288" w:lineRule="auto"/>
        <w:jc w:val="left"/>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二、项目介绍</w:t>
      </w:r>
    </w:p>
    <w:p w14:paraId="6FF57413">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bCs w:val="0"/>
          <w:color w:val="000000" w:themeColor="text1"/>
          <w:sz w:val="20"/>
          <w:szCs w:val="20"/>
          <w:lang w:val="en-US" w:eastAsia="zh-CN"/>
          <w14:textFill>
            <w14:solidFill>
              <w14:schemeClr w14:val="tx1"/>
            </w14:solidFill>
          </w14:textFill>
        </w:rPr>
        <w:t>研学时间：</w:t>
      </w:r>
      <w:r>
        <w:rPr>
          <w:rFonts w:hint="eastAsia" w:ascii="宋体" w:hAnsi="宋体" w:eastAsia="宋体" w:cs="宋体"/>
          <w:b w:val="0"/>
          <w:bCs/>
          <w:color w:val="000000" w:themeColor="text1"/>
          <w:sz w:val="20"/>
          <w:szCs w:val="20"/>
          <w:lang w:val="en-US" w:eastAsia="zh-CN"/>
          <w14:textFill>
            <w14:solidFill>
              <w14:schemeClr w14:val="tx1"/>
            </w14:solidFill>
          </w14:textFill>
        </w:rPr>
        <w:t>2026年7月11日（星期六）---7月25日（星期六）</w:t>
      </w:r>
    </w:p>
    <w:p w14:paraId="1D6F19E0">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bCs w:val="0"/>
          <w:color w:val="000000" w:themeColor="text1"/>
          <w:sz w:val="20"/>
          <w:szCs w:val="20"/>
          <w:lang w:val="en-US" w:eastAsia="zh-CN"/>
          <w14:textFill>
            <w14:solidFill>
              <w14:schemeClr w14:val="tx1"/>
            </w14:solidFill>
          </w14:textFill>
        </w:rPr>
        <w:t>研学地点：</w:t>
      </w:r>
      <w:r>
        <w:rPr>
          <w:rFonts w:hint="eastAsia" w:ascii="宋体" w:hAnsi="宋体" w:eastAsia="宋体" w:cs="宋体"/>
          <w:b w:val="0"/>
          <w:bCs/>
          <w:color w:val="000000" w:themeColor="text1"/>
          <w:sz w:val="20"/>
          <w:szCs w:val="20"/>
          <w:lang w:val="en-US" w:eastAsia="zh-CN"/>
          <w14:textFill>
            <w14:solidFill>
              <w14:schemeClr w14:val="tx1"/>
            </w14:solidFill>
          </w14:textFill>
        </w:rPr>
        <w:t>英国</w:t>
      </w:r>
    </w:p>
    <w:p w14:paraId="388600C1">
      <w:pPr>
        <w:spacing w:before="120" w:after="120"/>
        <w:jc w:val="left"/>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default" w:ascii="Times New Roman" w:hAnsi="Times New Roman" w:eastAsia="宋体" w:cs="Times New Roman"/>
          <w:b/>
          <w:bCs/>
          <w:sz w:val="20"/>
          <w:szCs w:val="20"/>
        </w:rPr>
        <w:t>授课语言：</w:t>
      </w:r>
      <w:r>
        <w:rPr>
          <w:rFonts w:hint="default" w:ascii="Times New Roman" w:hAnsi="Times New Roman" w:eastAsia="宋体" w:cs="Times New Roman"/>
          <w:sz w:val="20"/>
          <w:szCs w:val="20"/>
        </w:rPr>
        <w:t>英语</w:t>
      </w:r>
    </w:p>
    <w:p w14:paraId="40DBAA03">
      <w:pPr>
        <w:rPr>
          <w:rFonts w:hint="eastAsia" w:ascii="宋体" w:hAnsi="宋体" w:eastAsia="宋体" w:cs="宋体"/>
          <w:b/>
          <w:bCs w:val="0"/>
          <w:color w:val="000000" w:themeColor="text1"/>
          <w:sz w:val="20"/>
          <w:szCs w:val="20"/>
          <w:lang w:val="en-US" w:eastAsia="zh-CN"/>
          <w14:textFill>
            <w14:solidFill>
              <w14:schemeClr w14:val="tx1"/>
            </w14:solidFill>
          </w14:textFill>
        </w:rPr>
      </w:pPr>
      <w:r>
        <w:rPr>
          <w:rFonts w:hint="eastAsia" w:ascii="宋体" w:hAnsi="宋体" w:eastAsia="宋体" w:cs="宋体"/>
          <w:b/>
          <w:bCs w:val="0"/>
          <w:color w:val="000000" w:themeColor="text1"/>
          <w:sz w:val="20"/>
          <w:szCs w:val="20"/>
          <w:lang w:val="en-US" w:eastAsia="zh-CN"/>
          <w14:textFill>
            <w14:solidFill>
              <w14:schemeClr w14:val="tx1"/>
            </w14:solidFill>
          </w14:textFill>
        </w:rPr>
        <w:t>研学价值：</w:t>
      </w:r>
    </w:p>
    <w:p w14:paraId="0FEB6B4A">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•英国顶尖创意学院提供的融合学术、工作室和项目教学实践的优质艺术课程</w:t>
      </w:r>
    </w:p>
    <w:p w14:paraId="232A83E7">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•打造体现参与者个人优势、创造力和兴趣的作品集</w:t>
      </w:r>
    </w:p>
    <w:p w14:paraId="28F4A20C">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•了解英国历史文化并参观英国文化遗产</w:t>
      </w:r>
    </w:p>
    <w:p w14:paraId="60B60784">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•独特的英伦学习体验和适合自由行的周末</w:t>
      </w:r>
    </w:p>
    <w:p w14:paraId="4E8EB4F9">
      <w:pPr>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项目概述：</w:t>
      </w:r>
    </w:p>
    <w:p w14:paraId="2C88ACEF">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•培养思维、实践和技术技能，提供构建各种作品集的框架，以展示您的优势、创造力和兴趣。</w:t>
      </w:r>
    </w:p>
    <w:p w14:paraId="07CB6B1D">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•您将参加一系列的讲座和定制项目，为在绘画、创意生成、视觉研究、通过制作思考和集体讨论等重要创作环节建立信心。</w:t>
      </w:r>
    </w:p>
    <w:p w14:paraId="71DA6F5F">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课程由金斯顿艺术学院经验丰富的导师授课，全面介绍金斯顿艺术学院的创作方法、精神和工作室文化。金斯顿艺术学院将开展一系列概念性的和以材料为中心的流程和活动，使您能够清晰、简洁地表达、记录并呈现您的想法。</w:t>
      </w:r>
    </w:p>
    <w:p w14:paraId="47F30948">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•课程还将进行作品指导和学生作品集的展示。</w:t>
      </w:r>
    </w:p>
    <w:p w14:paraId="64B39363">
      <w:pPr>
        <w:rPr>
          <w:rFonts w:hint="default" w:ascii="Times New Roman" w:hAnsi="Times New Roman" w:eastAsia="宋体" w:cs="Times New Roman"/>
          <w:b/>
          <w:bCs/>
          <w:sz w:val="20"/>
          <w:szCs w:val="20"/>
        </w:rPr>
      </w:pPr>
      <w:r>
        <w:rPr>
          <w:rFonts w:hint="eastAsia" w:ascii="Times New Roman" w:hAnsi="Times New Roman" w:eastAsia="宋体" w:cs="Times New Roman"/>
          <w:b/>
          <w:bCs/>
          <w:sz w:val="20"/>
          <w:szCs w:val="20"/>
          <w:lang w:val="en-US" w:eastAsia="zh-CN"/>
        </w:rPr>
        <w:t>课程结构</w:t>
      </w:r>
      <w:r>
        <w:rPr>
          <w:rFonts w:hint="default" w:ascii="Times New Roman" w:hAnsi="Times New Roman" w:eastAsia="宋体" w:cs="Times New Roman"/>
          <w:b/>
          <w:bCs/>
          <w:sz w:val="20"/>
          <w:szCs w:val="20"/>
        </w:rPr>
        <w:t>：</w:t>
      </w:r>
    </w:p>
    <w:p w14:paraId="444C0EE2">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1、第一周（7月13日—7月17日）</w:t>
      </w:r>
    </w:p>
    <w:p w14:paraId="2871C88B">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•关键技能+作品创作+实践探索</w:t>
      </w:r>
    </w:p>
    <w:p w14:paraId="3C84ECD7">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•介绍视觉思维、创意生成、概念发展、作品展示和沟通等关键技能，这是核心价值观和方法论的基础。参与者将获得信心，以协作和独立方式创作概念驱动的作品。</w:t>
      </w:r>
    </w:p>
    <w:p w14:paraId="2694BC90">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2、第二周（7月20日—7月24日）</w:t>
      </w:r>
    </w:p>
    <w:p w14:paraId="03A3D712">
      <w:pPr>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t>•定制项目+作品指导+作品展示+实践探索</w:t>
      </w:r>
    </w:p>
    <w:p w14:paraId="59834669">
      <w:pPr>
        <w:rPr>
          <w:rFonts w:hint="eastAsia"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rPr>
        <w:t>•参与者将体验定制项目，充分应用第一周学到的技能，还将进行作品集的展示。</w:t>
      </w:r>
    </w:p>
    <w:p w14:paraId="7869FCFC">
      <w:pPr>
        <w:spacing w:before="120" w:after="120"/>
        <w:jc w:val="left"/>
        <w:rPr>
          <w:rFonts w:ascii="宋体" w:hAnsi="宋体" w:eastAsia="宋体" w:cs="宋体"/>
          <w:b/>
          <w:bCs/>
          <w:color w:val="0F1115"/>
          <w:sz w:val="20"/>
          <w:szCs w:val="20"/>
          <w:shd w:val="clear" w:color="auto" w:fill="FFFFFF"/>
        </w:rPr>
      </w:pPr>
      <w:r>
        <w:rPr>
          <w:rFonts w:hint="eastAsia" w:ascii="宋体" w:hAnsi="宋体" w:eastAsia="宋体" w:cs="宋体"/>
          <w:b/>
          <w:bCs/>
          <w:color w:val="0F1115"/>
          <w:sz w:val="20"/>
          <w:szCs w:val="20"/>
          <w:shd w:val="clear" w:color="auto" w:fill="FFFFFF"/>
        </w:rPr>
        <w:t>行程安排预设：</w:t>
      </w:r>
    </w:p>
    <w:p w14:paraId="5C3CF738">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drawing>
          <wp:inline distT="0" distB="0" distL="114300" distR="114300">
            <wp:extent cx="5272405" cy="1798955"/>
            <wp:effectExtent l="0" t="0" r="4445" b="10795"/>
            <wp:docPr id="1" name="图片 1" descr="0bd50952-f9dc-4737-834f-fed62a2fb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d50952-f9dc-4737-834f-fed62a2fb706"/>
                    <pic:cNvPicPr>
                      <a:picLocks noChangeAspect="1"/>
                    </pic:cNvPicPr>
                  </pic:nvPicPr>
                  <pic:blipFill>
                    <a:blip r:embed="rId4"/>
                    <a:stretch>
                      <a:fillRect/>
                    </a:stretch>
                  </pic:blipFill>
                  <pic:spPr>
                    <a:xfrm>
                      <a:off x="0" y="0"/>
                      <a:ext cx="5272405" cy="1798955"/>
                    </a:xfrm>
                    <a:prstGeom prst="rect">
                      <a:avLst/>
                    </a:prstGeom>
                  </pic:spPr>
                </pic:pic>
              </a:graphicData>
            </a:graphic>
          </wp:inline>
        </w:drawing>
      </w:r>
    </w:p>
    <w:p w14:paraId="5052864D">
      <w:pPr>
        <w:rPr>
          <w:rFonts w:hint="eastAsia" w:ascii="宋体" w:hAnsi="宋体" w:eastAsia="宋体" w:cs="宋体"/>
          <w:b w:val="0"/>
          <w:bCs/>
          <w:color w:val="000000" w:themeColor="text1"/>
          <w:sz w:val="20"/>
          <w:szCs w:val="20"/>
          <w:lang w:val="en-US" w:eastAsia="zh-CN"/>
          <w14:textFill>
            <w14:solidFill>
              <w14:schemeClr w14:val="tx1"/>
            </w14:solidFill>
          </w14:textFill>
        </w:rPr>
      </w:pPr>
    </w:p>
    <w:p w14:paraId="758F8CDF">
      <w:pPr>
        <w:pStyle w:val="2"/>
        <w:widowControl/>
        <w:numPr>
          <w:ilvl w:val="0"/>
          <w:numId w:val="0"/>
        </w:numPr>
        <w:shd w:val="clear" w:color="auto" w:fill="FFFFFF"/>
        <w:spacing w:before="160" w:after="160" w:line="240" w:lineRule="auto"/>
        <w:rPr>
          <w:rFonts w:ascii="宋体" w:hAnsi="宋体" w:eastAsia="宋体" w:cs="宋体"/>
          <w:b/>
          <w:bCs/>
          <w:color w:val="0F1115"/>
          <w:sz w:val="20"/>
          <w:szCs w:val="20"/>
          <w:shd w:val="clear" w:color="auto" w:fill="FFFFFF"/>
        </w:rPr>
      </w:pPr>
      <w:r>
        <w:rPr>
          <w:rFonts w:hint="eastAsia" w:ascii="宋体" w:hAnsi="宋体" w:eastAsia="宋体" w:cs="宋体"/>
          <w:b/>
          <w:bCs/>
          <w:color w:val="0F1115"/>
          <w:sz w:val="20"/>
          <w:szCs w:val="20"/>
          <w:shd w:val="clear" w:color="auto" w:fill="FFFFFF"/>
          <w:lang w:val="en-US" w:eastAsia="zh-CN"/>
        </w:rPr>
        <w:t>三、</w:t>
      </w:r>
      <w:r>
        <w:rPr>
          <w:rFonts w:hint="eastAsia" w:ascii="宋体" w:hAnsi="宋体" w:eastAsia="宋体" w:cs="宋体"/>
          <w:b/>
          <w:bCs/>
          <w:color w:val="0F1115"/>
          <w:sz w:val="20"/>
          <w:szCs w:val="20"/>
          <w:shd w:val="clear" w:color="auto" w:fill="FFFFFF"/>
        </w:rPr>
        <w:t>费用详情</w:t>
      </w:r>
    </w:p>
    <w:p w14:paraId="75A78379">
      <w:pPr>
        <w:pStyle w:val="2"/>
        <w:widowControl/>
        <w:numPr>
          <w:ilvl w:val="0"/>
          <w:numId w:val="0"/>
        </w:numPr>
        <w:shd w:val="clear" w:color="auto" w:fill="FFFFFF"/>
        <w:spacing w:before="160" w:after="160" w:line="240" w:lineRule="auto"/>
        <w:rPr>
          <w:rFonts w:hint="eastAsia" w:ascii="宋体" w:hAnsi="宋体" w:eastAsia="宋体" w:cs="宋体"/>
          <w:b/>
          <w:bCs/>
          <w:color w:val="FF0000"/>
          <w:sz w:val="20"/>
          <w:szCs w:val="20"/>
          <w:shd w:val="clear" w:color="auto" w:fill="FFFFFF"/>
        </w:rPr>
      </w:pPr>
      <w:r>
        <w:rPr>
          <w:rFonts w:hint="eastAsia" w:ascii="宋体" w:hAnsi="宋体" w:eastAsia="宋体" w:cs="宋体"/>
          <w:b/>
          <w:bCs/>
          <w:color w:val="auto"/>
          <w:sz w:val="20"/>
          <w:szCs w:val="20"/>
          <w:shd w:val="clear" w:color="auto" w:fill="FFFFFF"/>
          <w:lang w:val="en-US" w:eastAsia="zh-CN"/>
        </w:rPr>
        <w:t>招生对象：在校中国学生，艺术学院相关专业，年级不限</w:t>
      </w:r>
    </w:p>
    <w:p w14:paraId="38AE0A76">
      <w:pPr>
        <w:pStyle w:val="2"/>
        <w:widowControl/>
        <w:numPr>
          <w:ilvl w:val="0"/>
          <w:numId w:val="0"/>
        </w:numPr>
        <w:shd w:val="clear" w:color="auto" w:fill="FFFFFF"/>
        <w:spacing w:before="160" w:after="160" w:line="240" w:lineRule="auto"/>
        <w:rPr>
          <w:rFonts w:ascii="宋体" w:hAnsi="宋体" w:eastAsia="宋体" w:cs="宋体"/>
          <w:b w:val="0"/>
          <w:bCs w:val="0"/>
          <w:color w:val="FF0000"/>
          <w:sz w:val="20"/>
          <w:szCs w:val="20"/>
          <w:shd w:val="clear" w:color="auto" w:fill="FFFFFF"/>
        </w:rPr>
      </w:pPr>
      <w:r>
        <w:rPr>
          <w:rFonts w:hint="eastAsia" w:ascii="宋体" w:hAnsi="宋体" w:eastAsia="宋体" w:cs="宋体"/>
          <w:b/>
          <w:bCs/>
          <w:color w:val="FF0000"/>
          <w:sz w:val="20"/>
          <w:szCs w:val="20"/>
          <w:shd w:val="clear" w:color="auto" w:fill="FFFFFF"/>
        </w:rPr>
        <w:t>本项目费用由学生自行承担：</w:t>
      </w:r>
    </w:p>
    <w:p w14:paraId="426843A2">
      <w:pPr>
        <w:keepNext w:val="0"/>
        <w:keepLines w:val="0"/>
        <w:widowControl/>
        <w:suppressLineNumbers w:val="0"/>
        <w:spacing w:line="240" w:lineRule="auto"/>
        <w:jc w:val="left"/>
        <w:rPr>
          <w:rStyle w:val="5"/>
          <w:rFonts w:hint="eastAsia" w:ascii="Times New Roman" w:hAnsi="Times New Roman" w:eastAsia="宋体" w:cs="Times New Roman"/>
          <w:b w:val="0"/>
          <w:bCs w:val="0"/>
          <w:i w:val="0"/>
          <w:iCs w:val="0"/>
          <w:caps w:val="0"/>
          <w:color w:val="0F1115"/>
          <w:spacing w:val="0"/>
          <w:kern w:val="2"/>
          <w:sz w:val="20"/>
          <w:szCs w:val="20"/>
          <w:highlight w:val="none"/>
          <w:shd w:val="clear" w:fill="FFFFFF"/>
          <w:lang w:val="en-US" w:eastAsia="zh-CN" w:bidi="ar-SA"/>
        </w:rPr>
      </w:pPr>
      <w:r>
        <w:rPr>
          <w:rStyle w:val="5"/>
          <w:rFonts w:hint="eastAsia" w:ascii="Times New Roman" w:hAnsi="Times New Roman" w:eastAsia="宋体" w:cs="Times New Roman"/>
          <w:b w:val="0"/>
          <w:bCs w:val="0"/>
          <w:i w:val="0"/>
          <w:iCs w:val="0"/>
          <w:caps w:val="0"/>
          <w:color w:val="0F1115"/>
          <w:spacing w:val="0"/>
          <w:kern w:val="2"/>
          <w:sz w:val="20"/>
          <w:szCs w:val="20"/>
          <w:highlight w:val="none"/>
          <w:shd w:val="clear" w:fill="FFFFFF"/>
          <w:lang w:val="en-US" w:eastAsia="zh-CN" w:bidi="ar-SA"/>
        </w:rPr>
        <w:t>项目费用： 2200英镑/人（约人民币21000元/人），付款截止日期：2026年4月17日（星期五）</w:t>
      </w:r>
    </w:p>
    <w:p w14:paraId="1064596F">
      <w:pPr>
        <w:rPr>
          <w:rFonts w:hint="eastAsia" w:ascii="宋体" w:hAnsi="宋体" w:eastAsia="宋体" w:cs="宋体"/>
          <w:b/>
          <w:bCs w:val="0"/>
          <w:color w:val="000000" w:themeColor="text1"/>
          <w:sz w:val="20"/>
          <w:szCs w:val="20"/>
          <w:lang w:val="en-US" w:eastAsia="zh-CN"/>
          <w14:textFill>
            <w14:solidFill>
              <w14:schemeClr w14:val="tx1"/>
            </w14:solidFill>
          </w14:textFill>
        </w:rPr>
      </w:pPr>
      <w:r>
        <w:rPr>
          <w:rFonts w:hint="eastAsia" w:ascii="宋体" w:hAnsi="宋体" w:eastAsia="宋体" w:cs="宋体"/>
          <w:b/>
          <w:bCs w:val="0"/>
          <w:color w:val="000000" w:themeColor="text1"/>
          <w:sz w:val="20"/>
          <w:szCs w:val="20"/>
          <w:lang w:val="en-US" w:eastAsia="zh-CN"/>
          <w14:textFill>
            <w14:solidFill>
              <w14:schemeClr w14:val="tx1"/>
            </w14:solidFill>
          </w14:textFill>
        </w:rPr>
        <w:t>以上价格包括：</w:t>
      </w:r>
    </w:p>
    <w:p w14:paraId="1279F34C">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•学费和课程材料费</w:t>
      </w:r>
    </w:p>
    <w:p w14:paraId="07F6C59D">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•课程期间住宿费和部分餐费</w:t>
      </w:r>
    </w:p>
    <w:p w14:paraId="517E5C47">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•伦敦机场接送机服务</w:t>
      </w:r>
    </w:p>
    <w:p w14:paraId="5ACB819B">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•伦敦Oyster交通卡</w:t>
      </w:r>
    </w:p>
    <w:p w14:paraId="6503EF51">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•签证服务费</w:t>
      </w:r>
    </w:p>
    <w:p w14:paraId="3AB6A38F">
      <w:pPr>
        <w:rPr>
          <w:rFonts w:hint="eastAsia" w:ascii="宋体" w:hAnsi="宋体" w:eastAsia="宋体" w:cs="宋体"/>
          <w:b/>
          <w:bCs w:val="0"/>
          <w:color w:val="000000" w:themeColor="text1"/>
          <w:sz w:val="20"/>
          <w:szCs w:val="20"/>
          <w:lang w:val="en-US" w:eastAsia="zh-CN"/>
          <w14:textFill>
            <w14:solidFill>
              <w14:schemeClr w14:val="tx1"/>
            </w14:solidFill>
          </w14:textFill>
        </w:rPr>
      </w:pPr>
      <w:r>
        <w:rPr>
          <w:rFonts w:hint="eastAsia" w:ascii="宋体" w:hAnsi="宋体" w:eastAsia="宋体" w:cs="宋体"/>
          <w:b/>
          <w:bCs w:val="0"/>
          <w:color w:val="000000" w:themeColor="text1"/>
          <w:sz w:val="20"/>
          <w:szCs w:val="20"/>
          <w:lang w:val="en-US" w:eastAsia="zh-CN"/>
          <w14:textFill>
            <w14:solidFill>
              <w14:schemeClr w14:val="tx1"/>
            </w14:solidFill>
          </w14:textFill>
        </w:rPr>
        <w:t>以上价格不包括：</w:t>
      </w:r>
    </w:p>
    <w:p w14:paraId="4B2E6958">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•机票、签证费、境外保险费、餐费和其它个人支出等费用</w:t>
      </w:r>
    </w:p>
    <w:p w14:paraId="7DD289B6">
      <w:pPr>
        <w:rPr>
          <w:rFonts w:hint="eastAsia" w:ascii="宋体" w:hAnsi="宋体" w:eastAsia="宋体" w:cs="宋体"/>
          <w:b w:val="0"/>
          <w:bCs/>
          <w:color w:val="000000" w:themeColor="text1"/>
          <w:sz w:val="20"/>
          <w:szCs w:val="20"/>
          <w:lang w:val="en-US" w:eastAsia="zh-CN"/>
          <w14:textFill>
            <w14:solidFill>
              <w14:schemeClr w14:val="tx1"/>
            </w14:solidFill>
          </w14:textFill>
        </w:rPr>
      </w:pPr>
    </w:p>
    <w:p w14:paraId="7DDE1765">
      <w:pPr>
        <w:rPr>
          <w:rFonts w:hint="eastAsia" w:ascii="宋体" w:hAnsi="宋体" w:eastAsia="宋体" w:cs="宋体"/>
          <w:b w:val="0"/>
          <w:bCs/>
          <w:color w:val="000000" w:themeColor="text1"/>
          <w:sz w:val="20"/>
          <w:szCs w:val="20"/>
          <w:lang w:val="en-US" w:eastAsia="zh-CN"/>
          <w14:textFill>
            <w14:solidFill>
              <w14:schemeClr w14:val="tx1"/>
            </w14:solidFill>
          </w14:textFill>
        </w:rPr>
      </w:pPr>
    </w:p>
    <w:p w14:paraId="18A1CD10">
      <w:pPr>
        <w:spacing w:before="120" w:after="120" w:line="240" w:lineRule="auto"/>
        <w:jc w:val="left"/>
        <w:rPr>
          <w:rFonts w:hint="default" w:ascii="Times New Roman" w:hAnsi="Times New Roman" w:eastAsia="宋体" w:cs="Times New Roman"/>
          <w:b/>
          <w:sz w:val="20"/>
          <w:szCs w:val="20"/>
          <w:lang w:val="en-US" w:eastAsia="zh-CN"/>
        </w:rPr>
      </w:pPr>
      <w:r>
        <w:rPr>
          <w:rFonts w:hint="eastAsia" w:ascii="Times New Roman" w:hAnsi="Times New Roman" w:eastAsia="宋体" w:cs="Times New Roman"/>
          <w:b/>
          <w:sz w:val="20"/>
          <w:szCs w:val="20"/>
          <w:lang w:val="en-US" w:eastAsia="zh-CN"/>
        </w:rPr>
        <w:t>四</w:t>
      </w:r>
      <w:r>
        <w:rPr>
          <w:rFonts w:hint="eastAsia" w:ascii="Times New Roman" w:hAnsi="Times New Roman" w:eastAsia="宋体" w:cs="Times New Roman"/>
          <w:b/>
          <w:sz w:val="20"/>
          <w:szCs w:val="20"/>
        </w:rPr>
        <w:t>、</w:t>
      </w:r>
      <w:r>
        <w:rPr>
          <w:rFonts w:ascii="Times New Roman" w:hAnsi="Times New Roman" w:eastAsia="宋体" w:cs="Times New Roman"/>
          <w:b/>
          <w:sz w:val="20"/>
          <w:szCs w:val="20"/>
        </w:rPr>
        <w:t>申请截止时间</w:t>
      </w:r>
      <w:r>
        <w:rPr>
          <w:rFonts w:hint="eastAsia" w:ascii="Times New Roman" w:hAnsi="Times New Roman" w:eastAsia="宋体" w:cs="Times New Roman"/>
          <w:b/>
          <w:sz w:val="20"/>
          <w:szCs w:val="20"/>
          <w:lang w:val="en-US" w:eastAsia="zh-CN"/>
        </w:rPr>
        <w:t>及申请方式</w:t>
      </w:r>
    </w:p>
    <w:p w14:paraId="6621487F">
      <w:pPr>
        <w:spacing w:line="240" w:lineRule="auto"/>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1.报名截止日期：</w:t>
      </w:r>
      <w:r>
        <w:rPr>
          <w:rFonts w:hint="default" w:ascii="Times New Roman" w:hAnsi="Times New Roman" w:eastAsia="宋体" w:cs="Times New Roman"/>
          <w:sz w:val="20"/>
          <w:szCs w:val="20"/>
        </w:rPr>
        <w:t>2026年</w:t>
      </w:r>
      <w:r>
        <w:rPr>
          <w:rFonts w:hint="eastAsia" w:ascii="Times New Roman" w:hAnsi="Times New Roman" w:eastAsia="宋体" w:cs="Times New Roman"/>
          <w:sz w:val="20"/>
          <w:szCs w:val="20"/>
          <w:lang w:val="en-US" w:eastAsia="zh-CN"/>
        </w:rPr>
        <w:t>4</w:t>
      </w:r>
      <w:r>
        <w:rPr>
          <w:rFonts w:hint="default" w:ascii="Times New Roman" w:hAnsi="Times New Roman" w:eastAsia="宋体" w:cs="Times New Roman"/>
          <w:sz w:val="20"/>
          <w:szCs w:val="20"/>
        </w:rPr>
        <w:t>月</w:t>
      </w:r>
      <w:r>
        <w:rPr>
          <w:rFonts w:hint="eastAsia" w:ascii="Times New Roman" w:hAnsi="Times New Roman" w:eastAsia="宋体" w:cs="Times New Roman"/>
          <w:sz w:val="20"/>
          <w:szCs w:val="20"/>
          <w:lang w:val="en-US" w:eastAsia="zh-CN"/>
        </w:rPr>
        <w:t>6</w:t>
      </w:r>
      <w:bookmarkStart w:id="0" w:name="_GoBack"/>
      <w:bookmarkEnd w:id="0"/>
      <w:r>
        <w:rPr>
          <w:rFonts w:hint="default" w:ascii="Times New Roman" w:hAnsi="Times New Roman" w:eastAsia="宋体" w:cs="Times New Roman"/>
          <w:sz w:val="20"/>
          <w:szCs w:val="20"/>
        </w:rPr>
        <w:t>日</w:t>
      </w:r>
    </w:p>
    <w:p w14:paraId="3E0AC538">
      <w:pPr>
        <w:spacing w:before="120" w:after="120" w:line="240" w:lineRule="auto"/>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2.申请提交方式：学生可通过融合门户（scloud.sbs.edu.cn）或i上商里面的“学生海外学习交流申请”系统进行线上报名。</w:t>
      </w:r>
    </w:p>
    <w:p w14:paraId="0FD9F4B2">
      <w:pPr>
        <w:rPr>
          <w:rFonts w:hint="eastAsia" w:ascii="宋体" w:hAnsi="宋体" w:eastAsia="宋体" w:cs="宋体"/>
          <w:b w:val="0"/>
          <w:bCs/>
          <w:color w:val="000000" w:themeColor="text1"/>
          <w:sz w:val="20"/>
          <w:szCs w:val="20"/>
          <w:lang w:val="en-US" w:eastAsia="zh-CN"/>
          <w14:textFill>
            <w14:solidFill>
              <w14:schemeClr w14:val="tx1"/>
            </w14:solidFill>
          </w14:textFill>
        </w:rPr>
      </w:pPr>
    </w:p>
    <w:p w14:paraId="02B2C5CA">
      <w:pPr>
        <w:rPr>
          <w:rFonts w:hint="eastAsia" w:ascii="宋体" w:hAnsi="宋体" w:eastAsia="宋体" w:cs="宋体"/>
          <w:b/>
          <w:bCs w:val="0"/>
          <w:color w:val="000000" w:themeColor="text1"/>
          <w:sz w:val="20"/>
          <w:szCs w:val="20"/>
          <w:lang w:val="en-US" w:eastAsia="zh-CN"/>
          <w14:textFill>
            <w14:solidFill>
              <w14:schemeClr w14:val="tx1"/>
            </w14:solidFill>
          </w14:textFill>
        </w:rPr>
      </w:pPr>
      <w:r>
        <w:rPr>
          <w:rFonts w:hint="eastAsia" w:ascii="宋体" w:hAnsi="宋体" w:eastAsia="宋体" w:cs="宋体"/>
          <w:b/>
          <w:bCs w:val="0"/>
          <w:color w:val="000000" w:themeColor="text1"/>
          <w:sz w:val="20"/>
          <w:szCs w:val="20"/>
          <w:lang w:val="en-US" w:eastAsia="zh-CN"/>
          <w14:textFill>
            <w14:solidFill>
              <w14:schemeClr w14:val="tx1"/>
            </w14:solidFill>
          </w14:textFill>
        </w:rPr>
        <w:t>五、项目咨询</w:t>
      </w:r>
    </w:p>
    <w:p w14:paraId="126259C8">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国际交流处：</w:t>
      </w:r>
      <w:r>
        <w:rPr>
          <w:rFonts w:hint="default" w:ascii="宋体" w:hAnsi="宋体" w:eastAsia="宋体" w:cs="宋体"/>
          <w:b w:val="0"/>
          <w:bCs/>
          <w:color w:val="000000" w:themeColor="text1"/>
          <w:sz w:val="20"/>
          <w:szCs w:val="20"/>
          <w:lang w:eastAsia="zh-CN"/>
          <w14:textFill>
            <w14:solidFill>
              <w14:schemeClr w14:val="tx1"/>
            </w14:solidFill>
          </w14:textFill>
        </w:rPr>
        <w:t>王</w:t>
      </w:r>
      <w:r>
        <w:rPr>
          <w:rFonts w:hint="eastAsia" w:ascii="宋体" w:hAnsi="宋体" w:eastAsia="宋体" w:cs="宋体"/>
          <w:b w:val="0"/>
          <w:bCs/>
          <w:color w:val="000000" w:themeColor="text1"/>
          <w:sz w:val="20"/>
          <w:szCs w:val="20"/>
          <w:lang w:val="en-US" w:eastAsia="zh-CN"/>
          <w14:textFill>
            <w14:solidFill>
              <w14:schemeClr w14:val="tx1"/>
            </w14:solidFill>
          </w14:textFill>
        </w:rPr>
        <w:t xml:space="preserve">老师 </w:t>
      </w:r>
    </w:p>
    <w:p w14:paraId="68A1606F">
      <w:pP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 xml:space="preserve">电话：64870541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A256C"/>
    <w:rsid w:val="0F6563B4"/>
    <w:rsid w:val="16AE7042"/>
    <w:rsid w:val="1FD55B0C"/>
    <w:rsid w:val="36074C3D"/>
    <w:rsid w:val="3A241712"/>
    <w:rsid w:val="4054152D"/>
    <w:rsid w:val="44BD2A06"/>
    <w:rsid w:val="54AA256C"/>
    <w:rsid w:val="67FFE323"/>
    <w:rsid w:val="7E292420"/>
    <w:rsid w:val="B8BD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1131</Words>
  <Characters>1258</Characters>
  <Lines>0</Lines>
  <Paragraphs>0</Paragraphs>
  <TotalTime>1</TotalTime>
  <ScaleCrop>false</ScaleCrop>
  <LinksUpToDate>false</LinksUpToDate>
  <CharactersWithSpaces>1270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2026-03-20T17:28:00Z</dcterms:created>
  <dc:creator>魚丸粗麵.</dc:creator>
  <cp:lastModifiedBy>魚丸粗麵.</cp:lastModifiedBy>
  <dcterms:modified xsi:type="dcterms:W3CDTF">2026-03-25T05:59:19Z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9D3802D536E2470492888FF4629FA297_11</vt:lpwstr>
  </property>
  <property fmtid="{D5CDD505-2E9C-101B-9397-08002B2CF9AE}" pid="4" name="KSOTemplateDocerSaveRecord">
    <vt:lpwstr>eyJoZGlkIjoiMjUzMTc2MmJmOTI2ZDZhYTJhYmJjMWZkY2E2YzFhOGIiLCJ1c2VySWQiOiIyNTEyODcwNjEifQ==</vt:lpwstr>
  </property>
</Properties>
</file>